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F" w:rsidRDefault="007D252F" w:rsidP="007D2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52F" w:rsidRDefault="007D252F" w:rsidP="007D25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b/>
          <w:sz w:val="32"/>
          <w:szCs w:val="32"/>
        </w:rPr>
        <w:t>ГБУ РО «Комплексный центр социального обслуживания населения «Семья» Отделение временного проживания граждан предоставляет услуги:</w:t>
      </w:r>
      <w:r w:rsidRPr="007D25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252F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7D252F">
        <w:rPr>
          <w:rFonts w:ascii="Times New Roman" w:hAnsi="Times New Roman" w:cs="Times New Roman"/>
          <w:sz w:val="32"/>
          <w:szCs w:val="32"/>
        </w:rPr>
        <w:t xml:space="preserve">- гражданам, оказавшимся в трудной жизненной ситуации (неполным и многодетным семьям, бывшим воспитанникам детских домов и интернатов, несовершеннолетним матерям, а также женщинам, подвергшимся домашнему насилию, погорельцам и др.). </w:t>
      </w:r>
      <w:proofErr w:type="gramEnd"/>
    </w:p>
    <w:p w:rsidR="007D252F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Для заселения </w:t>
      </w:r>
      <w:r w:rsidRPr="007D252F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Pr="007D252F">
        <w:rPr>
          <w:rFonts w:ascii="Times New Roman" w:hAnsi="Times New Roman" w:cs="Times New Roman"/>
          <w:sz w:val="32"/>
          <w:szCs w:val="32"/>
        </w:rPr>
        <w:t xml:space="preserve"> представить следующие документы:</w:t>
      </w:r>
    </w:p>
    <w:p w:rsidR="007D252F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 - документ, удостоверяющий личность (для лиц, не достигших 14- летнего возраста – свидетельство о рождении), регистрацию, СНИЛС; </w:t>
      </w:r>
    </w:p>
    <w:p w:rsidR="007D252F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>- заключение по форме, утвержденной Приказом Министерства здравоохранения Российской Федерации от 29 апреля 2015 г. № 216 н;</w:t>
      </w:r>
    </w:p>
    <w:p w:rsidR="007D252F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 - документы для расчета среднедушевого дохода для предоставления социальных услуг.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b/>
          <w:sz w:val="32"/>
          <w:szCs w:val="32"/>
        </w:rPr>
        <w:t>Получателям социальных услуг предоставляются:</w:t>
      </w:r>
      <w:r w:rsidRPr="007D252F">
        <w:rPr>
          <w:rFonts w:ascii="Times New Roman" w:hAnsi="Times New Roman" w:cs="Times New Roman"/>
          <w:sz w:val="32"/>
          <w:szCs w:val="32"/>
        </w:rPr>
        <w:t xml:space="preserve"> койкоместо, постельные и банные принадлежности, трехразовое питание в столовой, реабилитационные и досуговые мероприятия. Работают гончарная и швейная мастерские, тренажерный зал.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 Оказываем содействие в получении временной регистрации, оформлении детских пособий и др. мер социальной поддержки. Услуги педагога-психолога и юриста – по необходимости.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Оплата за оказание услуг, рассчитывается индивидуально, не превышает 75% среднедушевого дохода.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b/>
          <w:sz w:val="32"/>
          <w:szCs w:val="32"/>
        </w:rPr>
        <w:t>На бесплатной основе</w:t>
      </w:r>
      <w:r w:rsidRPr="007D252F">
        <w:rPr>
          <w:rFonts w:ascii="Times New Roman" w:hAnsi="Times New Roman" w:cs="Times New Roman"/>
          <w:sz w:val="32"/>
          <w:szCs w:val="32"/>
        </w:rPr>
        <w:t xml:space="preserve"> могут проживать: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 - дети до 18 лет; - погорельцы с детьми;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- граждане с детьми при наличии внутрисемейного конфликта и насилия в семье.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Социальная гостиница предоставляет также дополнительные платные услуги </w:t>
      </w:r>
      <w:r w:rsidRPr="007D252F">
        <w:rPr>
          <w:rFonts w:ascii="Times New Roman" w:hAnsi="Times New Roman" w:cs="Times New Roman"/>
          <w:b/>
          <w:sz w:val="32"/>
          <w:szCs w:val="32"/>
        </w:rPr>
        <w:t>по упрощенной форме приема и фиксированной цен</w:t>
      </w:r>
      <w:r w:rsidRPr="007D252F">
        <w:rPr>
          <w:rFonts w:ascii="Times New Roman" w:hAnsi="Times New Roman" w:cs="Times New Roman"/>
          <w:sz w:val="32"/>
          <w:szCs w:val="32"/>
        </w:rPr>
        <w:t xml:space="preserve">е. Комната «Эконом» за </w:t>
      </w:r>
      <w:r w:rsidRPr="007D252F">
        <w:rPr>
          <w:rFonts w:ascii="Times New Roman" w:hAnsi="Times New Roman" w:cs="Times New Roman"/>
          <w:b/>
          <w:sz w:val="32"/>
          <w:szCs w:val="32"/>
        </w:rPr>
        <w:t>355 рублей</w:t>
      </w:r>
      <w:r w:rsidRPr="007D252F">
        <w:rPr>
          <w:rFonts w:ascii="Times New Roman" w:hAnsi="Times New Roman" w:cs="Times New Roman"/>
          <w:sz w:val="32"/>
          <w:szCs w:val="32"/>
        </w:rPr>
        <w:t xml:space="preserve">, комната «Стандарт» за </w:t>
      </w:r>
      <w:r w:rsidRPr="007D252F">
        <w:rPr>
          <w:rFonts w:ascii="Times New Roman" w:hAnsi="Times New Roman" w:cs="Times New Roman"/>
          <w:b/>
          <w:sz w:val="32"/>
          <w:szCs w:val="32"/>
        </w:rPr>
        <w:t>455 рублей</w:t>
      </w:r>
      <w:r w:rsidRPr="007D25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Имеется возможность бронирования комнат. </w:t>
      </w:r>
    </w:p>
    <w:p w:rsidR="007D252F" w:rsidRPr="007D252F" w:rsidRDefault="007D252F" w:rsidP="007D252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Более подробную информацию можно получить по телефону: </w:t>
      </w:r>
      <w:r w:rsidRPr="007D252F">
        <w:rPr>
          <w:rFonts w:ascii="Times New Roman" w:hAnsi="Times New Roman" w:cs="Times New Roman"/>
          <w:b/>
          <w:sz w:val="32"/>
          <w:szCs w:val="32"/>
        </w:rPr>
        <w:t>8(4912)76-00-53</w:t>
      </w:r>
    </w:p>
    <w:p w:rsidR="00476C4A" w:rsidRPr="007D252F" w:rsidRDefault="007D252F" w:rsidP="007D252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252F">
        <w:rPr>
          <w:rFonts w:ascii="Times New Roman" w:hAnsi="Times New Roman" w:cs="Times New Roman"/>
          <w:sz w:val="32"/>
          <w:szCs w:val="32"/>
        </w:rPr>
        <w:t xml:space="preserve"> Наш адрес: </w:t>
      </w:r>
      <w:proofErr w:type="gramStart"/>
      <w:r w:rsidRPr="007D252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D252F">
        <w:rPr>
          <w:rFonts w:ascii="Times New Roman" w:hAnsi="Times New Roman" w:cs="Times New Roman"/>
          <w:sz w:val="32"/>
          <w:szCs w:val="32"/>
        </w:rPr>
        <w:t>. Рязань, улица Чкалова, дом 66.</w:t>
      </w:r>
    </w:p>
    <w:p w:rsidR="00476C4A" w:rsidRPr="007D252F" w:rsidRDefault="00476C4A" w:rsidP="00476C4A">
      <w:pPr>
        <w:rPr>
          <w:rFonts w:ascii="Times New Roman" w:hAnsi="Times New Roman" w:cs="Times New Roman"/>
          <w:sz w:val="32"/>
          <w:szCs w:val="32"/>
        </w:rPr>
      </w:pPr>
    </w:p>
    <w:p w:rsidR="00476C4A" w:rsidRPr="007D252F" w:rsidRDefault="00476C4A" w:rsidP="00476C4A">
      <w:pPr>
        <w:rPr>
          <w:rFonts w:ascii="Times New Roman" w:hAnsi="Times New Roman" w:cs="Times New Roman"/>
          <w:sz w:val="32"/>
          <w:szCs w:val="32"/>
        </w:rPr>
      </w:pPr>
    </w:p>
    <w:p w:rsidR="003D3F1A" w:rsidRPr="00476C4A" w:rsidRDefault="00476C4A" w:rsidP="00476C4A">
      <w:pPr>
        <w:tabs>
          <w:tab w:val="left" w:pos="3540"/>
        </w:tabs>
      </w:pPr>
      <w:r>
        <w:tab/>
      </w:r>
    </w:p>
    <w:sectPr w:rsidR="003D3F1A" w:rsidRPr="00476C4A" w:rsidSect="007D25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4A"/>
    <w:rsid w:val="003D3F1A"/>
    <w:rsid w:val="00476C4A"/>
    <w:rsid w:val="0064054A"/>
    <w:rsid w:val="007D252F"/>
    <w:rsid w:val="00C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 полулященко</cp:lastModifiedBy>
  <cp:revision>2</cp:revision>
  <dcterms:created xsi:type="dcterms:W3CDTF">2022-01-19T13:40:00Z</dcterms:created>
  <dcterms:modified xsi:type="dcterms:W3CDTF">2022-01-19T13:40:00Z</dcterms:modified>
</cp:coreProperties>
</file>